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158C4" w14:textId="77777777" w:rsidR="006606B3" w:rsidRPr="002C5341" w:rsidRDefault="006606B3" w:rsidP="002C53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1">
        <w:rPr>
          <w:rFonts w:ascii="Times New Roman" w:hAnsi="Times New Roman" w:cs="Times New Roman"/>
          <w:b/>
          <w:sz w:val="24"/>
          <w:szCs w:val="24"/>
        </w:rPr>
        <w:t>Edward Sheehy</w:t>
      </w:r>
    </w:p>
    <w:p w14:paraId="08873EAF" w14:textId="77777777" w:rsidR="006606B3" w:rsidRPr="002C5341" w:rsidRDefault="006606B3" w:rsidP="002C53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1">
        <w:rPr>
          <w:rFonts w:ascii="Times New Roman" w:hAnsi="Times New Roman" w:cs="Times New Roman"/>
          <w:b/>
          <w:sz w:val="24"/>
          <w:szCs w:val="24"/>
        </w:rPr>
        <w:t>2016 S. 6th Street, Minneapolis, MN 55454</w:t>
      </w:r>
    </w:p>
    <w:p w14:paraId="477C6D21" w14:textId="77777777" w:rsidR="006606B3" w:rsidRPr="002C5341" w:rsidRDefault="006606B3" w:rsidP="002C53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1">
        <w:rPr>
          <w:rFonts w:ascii="Times New Roman" w:hAnsi="Times New Roman" w:cs="Times New Roman"/>
          <w:b/>
          <w:sz w:val="24"/>
          <w:szCs w:val="24"/>
        </w:rPr>
        <w:t>Mobile: 651.666.0579</w:t>
      </w:r>
    </w:p>
    <w:p w14:paraId="0B73759D" w14:textId="77777777" w:rsidR="006606B3" w:rsidRPr="002C5341" w:rsidRDefault="006606B3" w:rsidP="002C5341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341">
        <w:rPr>
          <w:rFonts w:ascii="Times New Roman" w:hAnsi="Times New Roman" w:cs="Times New Roman"/>
          <w:b/>
          <w:sz w:val="24"/>
          <w:szCs w:val="24"/>
        </w:rPr>
        <w:t>esheehy77@outlook.com</w:t>
      </w:r>
    </w:p>
    <w:p w14:paraId="6773CDB7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A7E2D5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2C5341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23B6012A" w14:textId="10F194E1" w:rsidR="00C6658C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Experienced hea</w:t>
      </w:r>
      <w:r w:rsidR="002C5341">
        <w:rPr>
          <w:rFonts w:ascii="Times New Roman" w:hAnsi="Times New Roman" w:cs="Times New Roman"/>
          <w:sz w:val="24"/>
          <w:szCs w:val="24"/>
        </w:rPr>
        <w:t xml:space="preserve">lth policy </w:t>
      </w:r>
      <w:r w:rsidRPr="002C5341">
        <w:rPr>
          <w:rFonts w:ascii="Times New Roman" w:hAnsi="Times New Roman" w:cs="Times New Roman"/>
          <w:sz w:val="24"/>
          <w:szCs w:val="24"/>
        </w:rPr>
        <w:t>professional in Minnesota and at the federal level. Skill</w:t>
      </w:r>
      <w:r w:rsidR="00FC557A">
        <w:rPr>
          <w:rFonts w:ascii="Times New Roman" w:hAnsi="Times New Roman" w:cs="Times New Roman"/>
          <w:sz w:val="24"/>
          <w:szCs w:val="24"/>
        </w:rPr>
        <w:t>ed i</w:t>
      </w:r>
      <w:r w:rsidRPr="002C5341">
        <w:rPr>
          <w:rFonts w:ascii="Times New Roman" w:hAnsi="Times New Roman" w:cs="Times New Roman"/>
          <w:sz w:val="24"/>
          <w:szCs w:val="24"/>
        </w:rPr>
        <w:t xml:space="preserve">n: public policy and political analysis; </w:t>
      </w:r>
      <w:r w:rsidR="00CF240A">
        <w:rPr>
          <w:rFonts w:ascii="Times New Roman" w:hAnsi="Times New Roman" w:cs="Times New Roman"/>
          <w:sz w:val="24"/>
          <w:szCs w:val="24"/>
        </w:rPr>
        <w:t>strategic planning</w:t>
      </w:r>
      <w:r w:rsidR="00FC557A">
        <w:rPr>
          <w:rFonts w:ascii="Times New Roman" w:hAnsi="Times New Roman" w:cs="Times New Roman"/>
          <w:sz w:val="24"/>
          <w:szCs w:val="24"/>
        </w:rPr>
        <w:t xml:space="preserve">; </w:t>
      </w:r>
      <w:r w:rsidR="002C5341">
        <w:rPr>
          <w:rFonts w:ascii="Times New Roman" w:hAnsi="Times New Roman" w:cs="Times New Roman"/>
          <w:sz w:val="24"/>
          <w:szCs w:val="24"/>
        </w:rPr>
        <w:t>consensus building with external stakeholders and</w:t>
      </w:r>
      <w:r w:rsidR="00A44277">
        <w:rPr>
          <w:rFonts w:ascii="Times New Roman" w:hAnsi="Times New Roman" w:cs="Times New Roman"/>
          <w:sz w:val="24"/>
          <w:szCs w:val="24"/>
        </w:rPr>
        <w:t xml:space="preserve"> community</w:t>
      </w:r>
      <w:r w:rsidR="002C5341">
        <w:rPr>
          <w:rFonts w:ascii="Times New Roman" w:hAnsi="Times New Roman" w:cs="Times New Roman"/>
          <w:sz w:val="24"/>
          <w:szCs w:val="24"/>
        </w:rPr>
        <w:t xml:space="preserve"> partners; </w:t>
      </w:r>
      <w:r w:rsidR="00C6658C" w:rsidRPr="002C5341">
        <w:rPr>
          <w:rFonts w:ascii="Times New Roman" w:hAnsi="Times New Roman" w:cs="Times New Roman"/>
          <w:sz w:val="24"/>
          <w:szCs w:val="24"/>
        </w:rPr>
        <w:t>strong project management skills</w:t>
      </w:r>
      <w:r w:rsidR="002C5341">
        <w:rPr>
          <w:rFonts w:ascii="Times New Roman" w:hAnsi="Times New Roman" w:cs="Times New Roman"/>
          <w:sz w:val="24"/>
          <w:szCs w:val="24"/>
        </w:rPr>
        <w:t xml:space="preserve">; </w:t>
      </w:r>
      <w:r w:rsidR="00C6658C" w:rsidRPr="002C5341">
        <w:rPr>
          <w:rFonts w:ascii="Times New Roman" w:hAnsi="Times New Roman" w:cs="Times New Roman"/>
          <w:sz w:val="24"/>
          <w:szCs w:val="24"/>
        </w:rPr>
        <w:t xml:space="preserve">working collaboratively </w:t>
      </w:r>
      <w:r w:rsidR="002C5341">
        <w:rPr>
          <w:rFonts w:ascii="Times New Roman" w:hAnsi="Times New Roman" w:cs="Times New Roman"/>
          <w:sz w:val="24"/>
          <w:szCs w:val="24"/>
        </w:rPr>
        <w:t xml:space="preserve">with </w:t>
      </w:r>
      <w:r w:rsidR="00C6658C" w:rsidRPr="002C5341">
        <w:rPr>
          <w:rFonts w:ascii="Times New Roman" w:hAnsi="Times New Roman" w:cs="Times New Roman"/>
          <w:sz w:val="24"/>
          <w:szCs w:val="24"/>
        </w:rPr>
        <w:t>internal</w:t>
      </w:r>
      <w:r w:rsidR="002C5341">
        <w:rPr>
          <w:rFonts w:ascii="Times New Roman" w:hAnsi="Times New Roman" w:cs="Times New Roman"/>
          <w:sz w:val="24"/>
          <w:szCs w:val="24"/>
        </w:rPr>
        <w:t xml:space="preserve"> staff and team-building.</w:t>
      </w:r>
    </w:p>
    <w:p w14:paraId="18575E6F" w14:textId="77777777" w:rsidR="00C6658C" w:rsidRPr="002C5341" w:rsidRDefault="00C6658C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CE8850" w14:textId="77777777" w:rsidR="006606B3" w:rsidRPr="0084506B" w:rsidRDefault="00C6658C" w:rsidP="006606B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2C5341">
        <w:rPr>
          <w:rFonts w:ascii="Times New Roman" w:hAnsi="Times New Roman" w:cs="Times New Roman"/>
          <w:b/>
          <w:sz w:val="24"/>
          <w:szCs w:val="24"/>
        </w:rPr>
        <w:t xml:space="preserve">UCare </w:t>
      </w:r>
      <w:r w:rsidR="0084506B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14:paraId="1050438D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Director of Public Affairs </w:t>
      </w:r>
      <w:r w:rsidRPr="002C5341">
        <w:rPr>
          <w:rFonts w:ascii="Times New Roman" w:hAnsi="Times New Roman" w:cs="Times New Roman"/>
          <w:sz w:val="24"/>
          <w:szCs w:val="24"/>
        </w:rPr>
        <w:tab/>
      </w:r>
    </w:p>
    <w:p w14:paraId="723C2DA5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Minneapolis, MN</w:t>
      </w:r>
    </w:p>
    <w:p w14:paraId="09B00057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8/2006 to 10/2015 </w:t>
      </w:r>
      <w:bookmarkStart w:id="0" w:name="_GoBack"/>
      <w:bookmarkEnd w:id="0"/>
    </w:p>
    <w:p w14:paraId="4009C493" w14:textId="51241A45" w:rsidR="006606B3" w:rsidRPr="002C5341" w:rsidRDefault="002F21A5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F21A5">
        <w:rPr>
          <w:rFonts w:ascii="Times New Roman" w:hAnsi="Times New Roman" w:cs="Times New Roman"/>
          <w:i/>
          <w:sz w:val="24"/>
          <w:szCs w:val="24"/>
        </w:rPr>
        <w:t>UCare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1A5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84506B">
        <w:rPr>
          <w:rFonts w:ascii="Times New Roman" w:hAnsi="Times New Roman" w:cs="Times New Roman"/>
          <w:i/>
          <w:sz w:val="24"/>
          <w:szCs w:val="24"/>
        </w:rPr>
        <w:t xml:space="preserve">nonprofit health plan offering managed care products for individuals eligible for Medicaid, Minnesota Care, Medicare Advantage, Special Needs Dual </w:t>
      </w:r>
      <w:proofErr w:type="spellStart"/>
      <w:r w:rsidRPr="0084506B">
        <w:rPr>
          <w:rFonts w:ascii="Times New Roman" w:hAnsi="Times New Roman" w:cs="Times New Roman"/>
          <w:i/>
          <w:sz w:val="24"/>
          <w:szCs w:val="24"/>
        </w:rPr>
        <w:t>Eligibles</w:t>
      </w:r>
      <w:proofErr w:type="spellEnd"/>
      <w:r w:rsidRPr="0084506B">
        <w:rPr>
          <w:rFonts w:ascii="Times New Roman" w:hAnsi="Times New Roman" w:cs="Times New Roman"/>
          <w:i/>
          <w:sz w:val="24"/>
          <w:szCs w:val="24"/>
        </w:rPr>
        <w:t>, and commercial insurance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51C7135E" w14:textId="77777777" w:rsidR="006606B3" w:rsidRDefault="006606B3" w:rsidP="002C534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Directed policy and advocacy initiatives to advance core business priorities through legislative advocacy and lobbying at the state and federal level that contributed to growth in revenue and membership.</w:t>
      </w:r>
    </w:p>
    <w:p w14:paraId="5D3EE06D" w14:textId="48EF85CA" w:rsidR="0084506B" w:rsidRDefault="0084506B" w:rsidP="002C534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lobbyist in Minnesota.</w:t>
      </w:r>
    </w:p>
    <w:p w14:paraId="27EC6463" w14:textId="58A93A91" w:rsidR="004929B0" w:rsidRDefault="004929B0" w:rsidP="002C534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performance of contract lobbyists at the state and federal level.</w:t>
      </w:r>
    </w:p>
    <w:p w14:paraId="374E0A49" w14:textId="16363986" w:rsidR="00347B88" w:rsidRPr="00474638" w:rsidRDefault="004929B0" w:rsidP="00474638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44277">
        <w:rPr>
          <w:rFonts w:ascii="Times New Roman" w:hAnsi="Times New Roman" w:cs="Times New Roman"/>
          <w:sz w:val="24"/>
          <w:szCs w:val="24"/>
        </w:rPr>
        <w:t>ormulated</w:t>
      </w:r>
      <w:r w:rsidR="00570EFF">
        <w:rPr>
          <w:rFonts w:ascii="Times New Roman" w:hAnsi="Times New Roman" w:cs="Times New Roman"/>
          <w:sz w:val="24"/>
          <w:szCs w:val="24"/>
        </w:rPr>
        <w:t xml:space="preserve"> company-specific and industry-led </w:t>
      </w:r>
      <w:r w:rsidR="00A44277">
        <w:rPr>
          <w:rFonts w:ascii="Times New Roman" w:hAnsi="Times New Roman" w:cs="Times New Roman"/>
          <w:sz w:val="24"/>
          <w:szCs w:val="24"/>
        </w:rPr>
        <w:t xml:space="preserve">policy </w:t>
      </w:r>
      <w:r w:rsidR="00570EFF">
        <w:rPr>
          <w:rFonts w:ascii="Times New Roman" w:hAnsi="Times New Roman" w:cs="Times New Roman"/>
          <w:sz w:val="24"/>
          <w:szCs w:val="24"/>
        </w:rPr>
        <w:t xml:space="preserve">and strategic </w:t>
      </w:r>
      <w:r w:rsidR="00A44277">
        <w:rPr>
          <w:rFonts w:ascii="Times New Roman" w:hAnsi="Times New Roman" w:cs="Times New Roman"/>
          <w:sz w:val="24"/>
          <w:szCs w:val="24"/>
        </w:rPr>
        <w:t>responses to</w:t>
      </w:r>
      <w:r w:rsidR="00570EFF">
        <w:rPr>
          <w:rFonts w:ascii="Times New Roman" w:hAnsi="Times New Roman" w:cs="Times New Roman"/>
          <w:sz w:val="24"/>
          <w:szCs w:val="24"/>
        </w:rPr>
        <w:t xml:space="preserve"> recent</w:t>
      </w:r>
      <w:r w:rsidR="00A44277">
        <w:rPr>
          <w:rFonts w:ascii="Times New Roman" w:hAnsi="Times New Roman" w:cs="Times New Roman"/>
          <w:sz w:val="24"/>
          <w:szCs w:val="24"/>
        </w:rPr>
        <w:t xml:space="preserve"> </w:t>
      </w:r>
      <w:r w:rsidR="00570EFF">
        <w:rPr>
          <w:rFonts w:ascii="Times New Roman" w:hAnsi="Times New Roman" w:cs="Times New Roman"/>
          <w:sz w:val="24"/>
          <w:szCs w:val="24"/>
        </w:rPr>
        <w:t>Minnesota health reform initiatives</w:t>
      </w:r>
      <w:r w:rsidR="00474638">
        <w:rPr>
          <w:rFonts w:ascii="Times New Roman" w:hAnsi="Times New Roman" w:cs="Times New Roman"/>
          <w:sz w:val="24"/>
          <w:szCs w:val="24"/>
        </w:rPr>
        <w:t>.</w:t>
      </w:r>
    </w:p>
    <w:p w14:paraId="79EFDC43" w14:textId="2EA67F58" w:rsidR="00AD65B1" w:rsidRDefault="00AD65B1" w:rsidP="00570EF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Tracked and </w:t>
      </w:r>
      <w:r w:rsidR="003E238A">
        <w:rPr>
          <w:rFonts w:ascii="Times New Roman" w:hAnsi="Times New Roman" w:cs="Times New Roman"/>
          <w:sz w:val="24"/>
          <w:szCs w:val="24"/>
        </w:rPr>
        <w:t>analyzed</w:t>
      </w:r>
      <w:r>
        <w:rPr>
          <w:rFonts w:ascii="Times New Roman" w:hAnsi="Times New Roman" w:cs="Times New Roman"/>
          <w:sz w:val="24"/>
          <w:szCs w:val="24"/>
        </w:rPr>
        <w:t xml:space="preserve"> national policy developments and health reform initiatives from aroun</w:t>
      </w:r>
      <w:r w:rsidR="0084506B">
        <w:rPr>
          <w:rFonts w:ascii="Times New Roman" w:hAnsi="Times New Roman" w:cs="Times New Roman"/>
          <w:sz w:val="24"/>
          <w:szCs w:val="24"/>
        </w:rPr>
        <w:t xml:space="preserve">d the country for fiscal and business model </w:t>
      </w:r>
      <w:r>
        <w:rPr>
          <w:rFonts w:ascii="Times New Roman" w:hAnsi="Times New Roman" w:cs="Times New Roman"/>
          <w:sz w:val="24"/>
          <w:szCs w:val="24"/>
        </w:rPr>
        <w:t>impact to company operations.</w:t>
      </w:r>
    </w:p>
    <w:p w14:paraId="01E2017C" w14:textId="77777777" w:rsidR="0084506B" w:rsidRDefault="0084506B" w:rsidP="00570EF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Briefed CEO and senior management team, Board of Directors, and member advisory committees on legislative and policy issues. </w:t>
      </w:r>
    </w:p>
    <w:p w14:paraId="565FB15C" w14:textId="77777777" w:rsidR="00AD65B1" w:rsidRDefault="00AD65B1" w:rsidP="00162D61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D65B1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ed extensive research to provide context and understanding of complex policy iss</w:t>
      </w:r>
      <w:r w:rsidR="0084506B">
        <w:rPr>
          <w:rFonts w:ascii="Times New Roman" w:hAnsi="Times New Roman" w:cs="Times New Roman"/>
          <w:sz w:val="24"/>
          <w:szCs w:val="24"/>
        </w:rPr>
        <w:t xml:space="preserve">ues to </w:t>
      </w:r>
      <w:r w:rsidR="00FC557A">
        <w:rPr>
          <w:rFonts w:ascii="Times New Roman" w:hAnsi="Times New Roman" w:cs="Times New Roman"/>
          <w:sz w:val="24"/>
          <w:szCs w:val="24"/>
        </w:rPr>
        <w:t>support top level decision making.</w:t>
      </w:r>
    </w:p>
    <w:p w14:paraId="302402EC" w14:textId="77777777" w:rsidR="008A164A" w:rsidRDefault="008A164A" w:rsidP="008A164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Represented UCare at state and federal meetings of regulators and policy makers.</w:t>
      </w:r>
    </w:p>
    <w:p w14:paraId="7090E2CF" w14:textId="042CE170" w:rsidR="006606B3" w:rsidRDefault="004929B0" w:rsidP="008A164A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</w:t>
      </w:r>
      <w:r w:rsidR="006606B3" w:rsidRPr="002C5341">
        <w:rPr>
          <w:rFonts w:ascii="Times New Roman" w:hAnsi="Times New Roman" w:cs="Times New Roman"/>
          <w:sz w:val="24"/>
          <w:szCs w:val="24"/>
        </w:rPr>
        <w:t xml:space="preserve">annual </w:t>
      </w:r>
      <w:r w:rsidR="00A44277">
        <w:rPr>
          <w:rFonts w:ascii="Times New Roman" w:hAnsi="Times New Roman" w:cs="Times New Roman"/>
          <w:sz w:val="24"/>
          <w:szCs w:val="24"/>
        </w:rPr>
        <w:t>public affairs</w:t>
      </w:r>
      <w:r w:rsidR="006606B3" w:rsidRPr="002C5341">
        <w:rPr>
          <w:rFonts w:ascii="Times New Roman" w:hAnsi="Times New Roman" w:cs="Times New Roman"/>
          <w:sz w:val="24"/>
          <w:szCs w:val="24"/>
        </w:rPr>
        <w:t xml:space="preserve"> work pla</w:t>
      </w:r>
      <w:r w:rsidR="00FC557A">
        <w:rPr>
          <w:rFonts w:ascii="Times New Roman" w:hAnsi="Times New Roman" w:cs="Times New Roman"/>
          <w:sz w:val="24"/>
          <w:szCs w:val="24"/>
        </w:rPr>
        <w:t xml:space="preserve">n as well as contributed health care </w:t>
      </w:r>
      <w:r w:rsidR="006606B3" w:rsidRPr="002C5341">
        <w:rPr>
          <w:rFonts w:ascii="Times New Roman" w:hAnsi="Times New Roman" w:cs="Times New Roman"/>
          <w:sz w:val="24"/>
          <w:szCs w:val="24"/>
        </w:rPr>
        <w:t>policy</w:t>
      </w:r>
      <w:r w:rsidR="00FC557A">
        <w:rPr>
          <w:rFonts w:ascii="Times New Roman" w:hAnsi="Times New Roman" w:cs="Times New Roman"/>
          <w:sz w:val="24"/>
          <w:szCs w:val="24"/>
        </w:rPr>
        <w:t xml:space="preserve"> environmental scan to </w:t>
      </w:r>
      <w:r w:rsidR="006606B3" w:rsidRPr="002C5341">
        <w:rPr>
          <w:rFonts w:ascii="Times New Roman" w:hAnsi="Times New Roman" w:cs="Times New Roman"/>
          <w:sz w:val="24"/>
          <w:szCs w:val="24"/>
        </w:rPr>
        <w:t>three-year corporate strategic business plan.</w:t>
      </w:r>
    </w:p>
    <w:p w14:paraId="015A1F8E" w14:textId="7CFD21EC" w:rsidR="006606B3" w:rsidRDefault="006606B3" w:rsidP="006606B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57A">
        <w:rPr>
          <w:rFonts w:ascii="Times New Roman" w:hAnsi="Times New Roman" w:cs="Times New Roman"/>
          <w:sz w:val="24"/>
          <w:szCs w:val="24"/>
        </w:rPr>
        <w:t>Collaborated with statewide and national coalitions to advance</w:t>
      </w:r>
      <w:r w:rsidR="00FC557A" w:rsidRPr="00FC557A">
        <w:rPr>
          <w:rFonts w:ascii="Times New Roman" w:hAnsi="Times New Roman" w:cs="Times New Roman"/>
          <w:sz w:val="24"/>
          <w:szCs w:val="24"/>
        </w:rPr>
        <w:t xml:space="preserve"> policy</w:t>
      </w:r>
      <w:r w:rsidRPr="00FC557A">
        <w:rPr>
          <w:rFonts w:ascii="Times New Roman" w:hAnsi="Times New Roman" w:cs="Times New Roman"/>
          <w:sz w:val="24"/>
          <w:szCs w:val="24"/>
        </w:rPr>
        <w:t xml:space="preserve"> objectives.</w:t>
      </w:r>
    </w:p>
    <w:p w14:paraId="160B5E89" w14:textId="3DA7FE0D" w:rsidR="00C82B8F" w:rsidRPr="00FC557A" w:rsidRDefault="00C82B8F" w:rsidP="006606B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grassroots advocacy campaign composed of members enrolled in the Medicare Advantage product targeted toward congressional leaders (</w:t>
      </w:r>
      <w:r w:rsidRPr="00C82B8F">
        <w:rPr>
          <w:rFonts w:ascii="Times New Roman" w:hAnsi="Times New Roman" w:cs="Times New Roman"/>
          <w:i/>
          <w:sz w:val="24"/>
          <w:szCs w:val="24"/>
        </w:rPr>
        <w:t>UCare Champions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943E7" w14:textId="77777777" w:rsidR="00FC557A" w:rsidRDefault="006606B3" w:rsidP="00FC557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Collaborated across internal departments to inform and guide policy advocacy efforts, including consultation with: Clinical Services, Health Care Economics, Pharmacy, Behavioral Health, Quality Management, and Product Development &amp; Strategy. </w:t>
      </w:r>
    </w:p>
    <w:p w14:paraId="3C2EF366" w14:textId="77777777" w:rsidR="006606B3" w:rsidRDefault="00FC557A" w:rsidP="00FC557A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606B3" w:rsidRPr="002C5341">
        <w:rPr>
          <w:rFonts w:ascii="Times New Roman" w:hAnsi="Times New Roman" w:cs="Times New Roman"/>
          <w:sz w:val="24"/>
          <w:szCs w:val="24"/>
        </w:rPr>
        <w:t>rafted and produced white papers, correspondence, testimony, talking points, fact sheets, and other communications materials for policymakers, volunteers, and external stakeholders.</w:t>
      </w:r>
    </w:p>
    <w:p w14:paraId="53D1B383" w14:textId="77777777" w:rsidR="00474638" w:rsidRDefault="00474638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779B64D" w14:textId="77777777" w:rsidR="00474638" w:rsidRDefault="00474638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911B2FF" w14:textId="77777777" w:rsidR="00474638" w:rsidRDefault="00474638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A01E882" w14:textId="13539898" w:rsidR="006606B3" w:rsidRPr="00FC557A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557A">
        <w:rPr>
          <w:rFonts w:ascii="Times New Roman" w:hAnsi="Times New Roman" w:cs="Times New Roman"/>
          <w:b/>
          <w:sz w:val="24"/>
          <w:szCs w:val="24"/>
        </w:rPr>
        <w:lastRenderedPageBreak/>
        <w:t>Previous Experience</w:t>
      </w:r>
    </w:p>
    <w:p w14:paraId="564175BA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4E4ABF" w14:textId="77777777" w:rsidR="006606B3" w:rsidRPr="00FC557A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557A">
        <w:rPr>
          <w:rFonts w:ascii="Times New Roman" w:hAnsi="Times New Roman" w:cs="Times New Roman"/>
          <w:b/>
          <w:sz w:val="24"/>
          <w:szCs w:val="24"/>
        </w:rPr>
        <w:t>Volunteers of America - National Office</w:t>
      </w:r>
    </w:p>
    <w:p w14:paraId="5E96439F" w14:textId="02C0EA3F" w:rsidR="006606B3" w:rsidRPr="002C5341" w:rsidRDefault="004929B0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6606B3" w:rsidRPr="002C5341">
        <w:rPr>
          <w:rFonts w:ascii="Times New Roman" w:hAnsi="Times New Roman" w:cs="Times New Roman"/>
          <w:sz w:val="24"/>
          <w:szCs w:val="24"/>
        </w:rPr>
        <w:t xml:space="preserve"> of Health Policy </w:t>
      </w:r>
    </w:p>
    <w:p w14:paraId="45AD1A7B" w14:textId="77777777" w:rsidR="006606B3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Alexandria, Virginia</w:t>
      </w:r>
    </w:p>
    <w:p w14:paraId="1CDDB3DB" w14:textId="77777777" w:rsidR="004005D2" w:rsidRPr="002C5341" w:rsidRDefault="004005D2" w:rsidP="004005D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6/2004 to 8/2006</w:t>
      </w:r>
    </w:p>
    <w:p w14:paraId="0049A3DE" w14:textId="77777777" w:rsidR="004005D2" w:rsidRPr="004005D2" w:rsidRDefault="004005D2" w:rsidP="006606B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4005D2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OA</w:t>
      </w:r>
      <w:r w:rsidRPr="004005D2">
        <w:rPr>
          <w:rFonts w:ascii="Times New Roman" w:hAnsi="Times New Roman" w:cs="Times New Roman"/>
          <w:i/>
          <w:sz w:val="24"/>
          <w:szCs w:val="24"/>
        </w:rPr>
        <w:t xml:space="preserve"> is a national non-profit service provider organization and operator of nursing homes, home health care, assisted living facilities, and residential programs for persons with disabilities</w:t>
      </w:r>
    </w:p>
    <w:p w14:paraId="3D3AAEA4" w14:textId="77777777" w:rsidR="00FC557A" w:rsidRDefault="00FC557A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0F4AAFB5" w14:textId="77777777" w:rsidR="006606B3" w:rsidRPr="00FC557A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557A">
        <w:rPr>
          <w:rFonts w:ascii="Times New Roman" w:hAnsi="Times New Roman" w:cs="Times New Roman"/>
          <w:b/>
          <w:sz w:val="24"/>
          <w:szCs w:val="24"/>
        </w:rPr>
        <w:t>Assisted Living Federation of America</w:t>
      </w:r>
    </w:p>
    <w:p w14:paraId="3F437C55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Director, State Legislative and Regulatory Affairs </w:t>
      </w:r>
    </w:p>
    <w:p w14:paraId="1B05B0F5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Fairfax, Virginia</w:t>
      </w:r>
    </w:p>
    <w:p w14:paraId="446265F2" w14:textId="77777777" w:rsidR="006606B3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6/2000 to 5/2003</w:t>
      </w:r>
    </w:p>
    <w:p w14:paraId="0DEDBE92" w14:textId="571CF930" w:rsidR="006606B3" w:rsidRPr="00CF240A" w:rsidRDefault="00CF240A" w:rsidP="006606B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CF240A">
        <w:rPr>
          <w:rFonts w:ascii="Times New Roman" w:hAnsi="Times New Roman" w:cs="Times New Roman"/>
          <w:i/>
          <w:sz w:val="24"/>
          <w:szCs w:val="24"/>
        </w:rPr>
        <w:t>ALFA is a trade association with 45 state affiliates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2F60EB">
        <w:rPr>
          <w:rFonts w:ascii="Times New Roman" w:hAnsi="Times New Roman" w:cs="Times New Roman"/>
          <w:i/>
          <w:sz w:val="24"/>
          <w:szCs w:val="24"/>
        </w:rPr>
        <w:t xml:space="preserve"> composed of</w:t>
      </w:r>
      <w:r w:rsidRPr="00CF240A">
        <w:rPr>
          <w:rFonts w:ascii="Times New Roman" w:hAnsi="Times New Roman" w:cs="Times New Roman"/>
          <w:i/>
          <w:sz w:val="24"/>
          <w:szCs w:val="24"/>
        </w:rPr>
        <w:t xml:space="preserve"> large multi-state corporations and small operators of assisted living facilities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12A0261" w14:textId="77777777" w:rsidR="002F21A5" w:rsidRDefault="002F21A5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3AA1A61" w14:textId="77777777" w:rsidR="006606B3" w:rsidRPr="00FC557A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557A">
        <w:rPr>
          <w:rFonts w:ascii="Times New Roman" w:hAnsi="Times New Roman" w:cs="Times New Roman"/>
          <w:b/>
          <w:sz w:val="24"/>
          <w:szCs w:val="24"/>
        </w:rPr>
        <w:t>CareMatrix Corporation</w:t>
      </w:r>
    </w:p>
    <w:p w14:paraId="3FC2DE98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Director of Regulatory Affairs</w:t>
      </w:r>
    </w:p>
    <w:p w14:paraId="31E24184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Needham, Massachusetts</w:t>
      </w:r>
    </w:p>
    <w:p w14:paraId="4FF825B1" w14:textId="77777777" w:rsidR="006606B3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4/1998 to 6/2000 </w:t>
      </w:r>
    </w:p>
    <w:p w14:paraId="7DCACEBD" w14:textId="77777777" w:rsidR="00CF240A" w:rsidRPr="00CF240A" w:rsidRDefault="00CF240A" w:rsidP="006606B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CF240A">
        <w:rPr>
          <w:rFonts w:ascii="Times New Roman" w:hAnsi="Times New Roman" w:cs="Times New Roman"/>
          <w:i/>
          <w:sz w:val="24"/>
          <w:szCs w:val="24"/>
        </w:rPr>
        <w:t xml:space="preserve">At the time, CareMatrix was a multi-state corporation providing health care and personal care services in senior housing, skilled nursing facilities, and assisted living residence. </w:t>
      </w:r>
    </w:p>
    <w:p w14:paraId="4B8919CA" w14:textId="77777777" w:rsidR="00CF240A" w:rsidRDefault="00CF240A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5AF2A8E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557A">
        <w:rPr>
          <w:rFonts w:ascii="Times New Roman" w:hAnsi="Times New Roman" w:cs="Times New Roman"/>
          <w:b/>
          <w:sz w:val="24"/>
          <w:szCs w:val="24"/>
        </w:rPr>
        <w:t>Marriott Senior Living Services</w:t>
      </w:r>
    </w:p>
    <w:p w14:paraId="0C007111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Manager of Health Planning and Regulatory Affairs  </w:t>
      </w:r>
    </w:p>
    <w:p w14:paraId="07FE46BC" w14:textId="77777777" w:rsidR="006606B3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Washington, DC</w:t>
      </w:r>
    </w:p>
    <w:p w14:paraId="40EC5E8F" w14:textId="77777777" w:rsidR="00CF240A" w:rsidRPr="00CF240A" w:rsidRDefault="00CF240A" w:rsidP="006606B3">
      <w:pPr>
        <w:pStyle w:val="PlainText"/>
        <w:rPr>
          <w:rFonts w:ascii="Times New Roman" w:hAnsi="Times New Roman" w:cs="Times New Roman"/>
          <w:i/>
          <w:sz w:val="24"/>
          <w:szCs w:val="24"/>
        </w:rPr>
      </w:pPr>
      <w:r w:rsidRPr="00CF240A">
        <w:rPr>
          <w:rFonts w:ascii="Times New Roman" w:hAnsi="Times New Roman" w:cs="Times New Roman"/>
          <w:i/>
          <w:sz w:val="24"/>
          <w:szCs w:val="24"/>
        </w:rPr>
        <w:t>Prior to its acquisition, Marriott Senior Living Services was one of the largest developers and operators of senior retirement facilities in the country</w:t>
      </w:r>
      <w:r w:rsidR="004005D2">
        <w:rPr>
          <w:rFonts w:ascii="Times New Roman" w:hAnsi="Times New Roman" w:cs="Times New Roman"/>
          <w:i/>
          <w:sz w:val="24"/>
          <w:szCs w:val="24"/>
        </w:rPr>
        <w:t>.</w:t>
      </w:r>
    </w:p>
    <w:p w14:paraId="46F459A2" w14:textId="77777777" w:rsidR="00E1334D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7/1994 to 4/1998</w:t>
      </w:r>
    </w:p>
    <w:p w14:paraId="25DCF9D4" w14:textId="77777777" w:rsidR="006606B3" w:rsidRPr="00347B88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47B88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9690D30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University of Maryland</w:t>
      </w:r>
    </w:p>
    <w:p w14:paraId="3E2BB5BE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>B.A. Government and Politics</w:t>
      </w:r>
    </w:p>
    <w:p w14:paraId="2DE8028E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Graduate work completed toward </w:t>
      </w:r>
      <w:r w:rsidR="00347B88">
        <w:rPr>
          <w:rFonts w:ascii="Times New Roman" w:hAnsi="Times New Roman" w:cs="Times New Roman"/>
          <w:sz w:val="24"/>
          <w:szCs w:val="24"/>
        </w:rPr>
        <w:t>m</w:t>
      </w:r>
      <w:r w:rsidRPr="002C5341">
        <w:rPr>
          <w:rFonts w:ascii="Times New Roman" w:hAnsi="Times New Roman" w:cs="Times New Roman"/>
          <w:sz w:val="24"/>
          <w:szCs w:val="24"/>
        </w:rPr>
        <w:t xml:space="preserve">aster’s </w:t>
      </w:r>
      <w:r w:rsidR="00347B88">
        <w:rPr>
          <w:rFonts w:ascii="Times New Roman" w:hAnsi="Times New Roman" w:cs="Times New Roman"/>
          <w:sz w:val="24"/>
          <w:szCs w:val="24"/>
        </w:rPr>
        <w:t>d</w:t>
      </w:r>
      <w:r w:rsidRPr="002C5341">
        <w:rPr>
          <w:rFonts w:ascii="Times New Roman" w:hAnsi="Times New Roman" w:cs="Times New Roman"/>
          <w:sz w:val="24"/>
          <w:szCs w:val="24"/>
        </w:rPr>
        <w:t xml:space="preserve">egree in </w:t>
      </w:r>
      <w:r w:rsidR="00347B88">
        <w:rPr>
          <w:rFonts w:ascii="Times New Roman" w:hAnsi="Times New Roman" w:cs="Times New Roman"/>
          <w:sz w:val="24"/>
          <w:szCs w:val="24"/>
        </w:rPr>
        <w:t>c</w:t>
      </w:r>
      <w:r w:rsidRPr="002C5341">
        <w:rPr>
          <w:rFonts w:ascii="Times New Roman" w:hAnsi="Times New Roman" w:cs="Times New Roman"/>
          <w:sz w:val="24"/>
          <w:szCs w:val="24"/>
        </w:rPr>
        <w:t>ommunications</w:t>
      </w:r>
    </w:p>
    <w:p w14:paraId="38B6D4D5" w14:textId="77777777" w:rsidR="006606B3" w:rsidRPr="002C5341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90FC1A6" w14:textId="77777777" w:rsidR="006606B3" w:rsidRPr="00347B88" w:rsidRDefault="006606B3" w:rsidP="006606B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47B88">
        <w:rPr>
          <w:rFonts w:ascii="Times New Roman" w:hAnsi="Times New Roman" w:cs="Times New Roman"/>
          <w:b/>
          <w:sz w:val="24"/>
          <w:szCs w:val="24"/>
        </w:rPr>
        <w:t xml:space="preserve">Military </w:t>
      </w:r>
      <w:r w:rsidR="00347B88" w:rsidRPr="00347B88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4C84E814" w14:textId="77777777" w:rsidR="00D40572" w:rsidRDefault="006606B3" w:rsidP="006606B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C5341">
        <w:rPr>
          <w:rFonts w:ascii="Times New Roman" w:hAnsi="Times New Roman" w:cs="Times New Roman"/>
          <w:sz w:val="24"/>
          <w:szCs w:val="24"/>
        </w:rPr>
        <w:t xml:space="preserve">Commissioned Officer, United States Navy. </w:t>
      </w:r>
      <w:r w:rsidR="00347B88">
        <w:rPr>
          <w:rFonts w:ascii="Times New Roman" w:hAnsi="Times New Roman" w:cs="Times New Roman"/>
          <w:sz w:val="24"/>
          <w:szCs w:val="24"/>
        </w:rPr>
        <w:t>Honorable discharge.</w:t>
      </w:r>
    </w:p>
    <w:p w14:paraId="21C81AE3" w14:textId="77777777" w:rsidR="002F21A5" w:rsidRDefault="002F21A5" w:rsidP="002F21A5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2F21A5" w:rsidSect="00B23B0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712AF"/>
    <w:multiLevelType w:val="hybridMultilevel"/>
    <w:tmpl w:val="BE1C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A7DA6"/>
    <w:multiLevelType w:val="hybridMultilevel"/>
    <w:tmpl w:val="7C4AA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671D4"/>
    <w:multiLevelType w:val="hybridMultilevel"/>
    <w:tmpl w:val="70144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F34D19"/>
    <w:multiLevelType w:val="hybridMultilevel"/>
    <w:tmpl w:val="15EA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9613B"/>
    <w:multiLevelType w:val="hybridMultilevel"/>
    <w:tmpl w:val="EEB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45A51"/>
    <w:multiLevelType w:val="hybridMultilevel"/>
    <w:tmpl w:val="4C248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A3"/>
    <w:rsid w:val="0007206F"/>
    <w:rsid w:val="000C06A3"/>
    <w:rsid w:val="00282FB4"/>
    <w:rsid w:val="002C5341"/>
    <w:rsid w:val="002F21A5"/>
    <w:rsid w:val="002F60EB"/>
    <w:rsid w:val="003057F7"/>
    <w:rsid w:val="00347B88"/>
    <w:rsid w:val="003966E7"/>
    <w:rsid w:val="003E238A"/>
    <w:rsid w:val="004005D2"/>
    <w:rsid w:val="00474638"/>
    <w:rsid w:val="004929B0"/>
    <w:rsid w:val="00494D5A"/>
    <w:rsid w:val="004D258A"/>
    <w:rsid w:val="004D5E48"/>
    <w:rsid w:val="00570EFF"/>
    <w:rsid w:val="006606B3"/>
    <w:rsid w:val="007141EE"/>
    <w:rsid w:val="00756E36"/>
    <w:rsid w:val="007C376C"/>
    <w:rsid w:val="007C50FC"/>
    <w:rsid w:val="0084506B"/>
    <w:rsid w:val="008A164A"/>
    <w:rsid w:val="00A44277"/>
    <w:rsid w:val="00AD65B1"/>
    <w:rsid w:val="00B2274D"/>
    <w:rsid w:val="00C6658C"/>
    <w:rsid w:val="00C67663"/>
    <w:rsid w:val="00C82B8F"/>
    <w:rsid w:val="00C909E8"/>
    <w:rsid w:val="00CD6D97"/>
    <w:rsid w:val="00CF240A"/>
    <w:rsid w:val="00D40572"/>
    <w:rsid w:val="00D64C1E"/>
    <w:rsid w:val="00E1334D"/>
    <w:rsid w:val="00E76D51"/>
    <w:rsid w:val="00EC15BC"/>
    <w:rsid w:val="00F939A1"/>
    <w:rsid w:val="00F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0E5B"/>
  <w15:chartTrackingRefBased/>
  <w15:docId w15:val="{D36CAC9E-DED0-4648-8D90-B90BDF3E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3B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3B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Sheehy</dc:creator>
  <cp:keywords/>
  <dc:description/>
  <cp:lastModifiedBy>Edward Sheehy</cp:lastModifiedBy>
  <cp:revision>2</cp:revision>
  <dcterms:created xsi:type="dcterms:W3CDTF">2018-02-02T23:19:00Z</dcterms:created>
  <dcterms:modified xsi:type="dcterms:W3CDTF">2018-02-02T23:19:00Z</dcterms:modified>
</cp:coreProperties>
</file>